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06" w:rsidRDefault="00894053">
      <w:pPr>
        <w:spacing w:after="100"/>
      </w:pPr>
      <w:r>
        <w:t>TEMA 7</w:t>
      </w:r>
      <w:r>
        <w:t> </w:t>
      </w:r>
    </w:p>
    <w:p w:rsidR="00886706" w:rsidRDefault="00894053">
      <w:pPr>
        <w:spacing w:after="100"/>
      </w:pPr>
      <w:r>
        <w:t xml:space="preserve">    </w:t>
      </w:r>
    </w:p>
    <w:p w:rsidR="00886706" w:rsidRDefault="00894053">
      <w:pPr>
        <w:spacing w:after="100"/>
      </w:pPr>
      <w:r>
        <w:rPr>
          <w:b/>
          <w:i/>
          <w:iCs/>
          <w:u w:val="single"/>
        </w:rPr>
        <w:t>Ejercicio nº 2.-</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rPr>
          <w:b/>
        </w:rPr>
        <w:t>Elabora un resumen sobre las aportaciones de la Segunda Revolución Industrial, destacando</w:t>
      </w:r>
      <w:r>
        <w:t>:</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r>
        <w:t xml:space="preserve">– </w:t>
      </w:r>
      <w:r>
        <w:rPr>
          <w:b/>
        </w:rPr>
        <w:t>Nuevas fuentes de energía.</w:t>
      </w:r>
    </w:p>
    <w:p w:rsidR="00886706" w:rsidRDefault="00894053">
      <w:pPr>
        <w:spacing w:after="100"/>
      </w:pPr>
      <w:r>
        <w:t xml:space="preserve">  </w:t>
      </w:r>
    </w:p>
    <w:p w:rsidR="00886706" w:rsidRDefault="00894053">
      <w:r>
        <w:t xml:space="preserve">– </w:t>
      </w:r>
      <w:r>
        <w:rPr>
          <w:b/>
        </w:rPr>
        <w:t>Nueva metalurgia.</w:t>
      </w:r>
    </w:p>
    <w:p w:rsidR="00886706" w:rsidRDefault="00894053">
      <w:pPr>
        <w:spacing w:after="100"/>
      </w:pPr>
      <w:r>
        <w:t xml:space="preserve">  </w:t>
      </w:r>
    </w:p>
    <w:p w:rsidR="00886706" w:rsidRDefault="00894053">
      <w:r>
        <w:t xml:space="preserve">– </w:t>
      </w:r>
      <w:r>
        <w:rPr>
          <w:b/>
        </w:rPr>
        <w:t>Nuevas industrias.</w:t>
      </w:r>
    </w:p>
    <w:p w:rsidR="00886706" w:rsidRDefault="00894053">
      <w:pPr>
        <w:spacing w:after="100"/>
      </w:pPr>
      <w:r>
        <w:t xml:space="preserve">  </w:t>
      </w:r>
    </w:p>
    <w:p w:rsidR="00886706" w:rsidRDefault="00894053">
      <w:r>
        <w:t xml:space="preserve">– </w:t>
      </w:r>
      <w:r>
        <w:rPr>
          <w:b/>
        </w:rPr>
        <w:t>Nuevas formas de producción.</w:t>
      </w:r>
    </w:p>
    <w:p w:rsidR="00886706" w:rsidRDefault="00894053">
      <w:pPr>
        <w:spacing w:after="100"/>
      </w:pPr>
      <w:r>
        <w:t xml:space="preserve">  </w:t>
      </w:r>
    </w:p>
    <w:p w:rsidR="00886706" w:rsidRDefault="00894053">
      <w:pPr>
        <w:spacing w:after="100" w:line="240" w:lineRule="auto"/>
      </w:pPr>
      <w:r>
        <w:t xml:space="preserve">– </w:t>
      </w:r>
      <w:r>
        <w:rPr>
          <w:b/>
        </w:rPr>
        <w:t>Nuevos inventos.</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pPr>
      <w:r>
        <w:rPr>
          <w:b/>
          <w:i/>
          <w:iCs/>
          <w:u w:val="single"/>
        </w:rPr>
        <w:t>Ejercicio nº 3.-</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rPr>
          <w:b/>
        </w:rPr>
        <w:t>Señala si son verdaderas o falsas las siguientes afirmaciones y argumenta por qué son falsas.</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r>
        <w:rPr>
          <w:b/>
        </w:rPr>
        <w:t>a) El término imperialismo se introdujo en el vocabulario político y periodístico hacia 1890 para designar el nuevo fenómeno contemporáneo distinto del viejo colonialismo de la Edad Moderna.</w:t>
      </w:r>
    </w:p>
    <w:p w:rsidR="00886706" w:rsidRDefault="00894053">
      <w:pPr>
        <w:spacing w:after="100"/>
      </w:pPr>
      <w:r>
        <w:t xml:space="preserve">  </w:t>
      </w:r>
    </w:p>
    <w:p w:rsidR="00886706" w:rsidRDefault="00894053">
      <w:r>
        <w:rPr>
          <w:b/>
        </w:rPr>
        <w:lastRenderedPageBreak/>
        <w:t>b) Entre 1876 y 1914, aproximadamente la mitad de la superfici</w:t>
      </w:r>
      <w:r>
        <w:rPr>
          <w:b/>
        </w:rPr>
        <w:t>e del planeta fue distribuida entre dos potencias europeas: el Reino Unido y Francia.</w:t>
      </w:r>
    </w:p>
    <w:p w:rsidR="00886706" w:rsidRDefault="00894053">
      <w:pPr>
        <w:spacing w:after="100"/>
      </w:pPr>
      <w:r>
        <w:t xml:space="preserve">  </w:t>
      </w:r>
    </w:p>
    <w:p w:rsidR="00886706" w:rsidRDefault="00894053">
      <w:r>
        <w:rPr>
          <w:b/>
        </w:rPr>
        <w:t>c) Hacia 1890, el antiguo imperio español había quedado reducido a la posesión de Cuba, Puerto Rico, Filipinas y algunos pequeños enclaves africanos.</w:t>
      </w:r>
    </w:p>
    <w:p w:rsidR="00886706" w:rsidRDefault="00894053">
      <w:pPr>
        <w:spacing w:after="100"/>
      </w:pPr>
      <w:r>
        <w:t xml:space="preserve">  </w:t>
      </w:r>
    </w:p>
    <w:p w:rsidR="00886706" w:rsidRDefault="00894053">
      <w:r>
        <w:rPr>
          <w:b/>
        </w:rPr>
        <w:t>d) Canadá era,</w:t>
      </w:r>
      <w:r>
        <w:rPr>
          <w:b/>
        </w:rPr>
        <w:t xml:space="preserve"> desde 1867, una colonia del imperio británico sin ninguna capacidad de autogobierno.</w:t>
      </w:r>
    </w:p>
    <w:p w:rsidR="00886706" w:rsidRDefault="00894053">
      <w:pPr>
        <w:spacing w:after="100"/>
      </w:pPr>
      <w:r>
        <w:t xml:space="preserve">  </w:t>
      </w:r>
    </w:p>
    <w:p w:rsidR="00886706" w:rsidRDefault="00894053">
      <w:r>
        <w:rPr>
          <w:b/>
        </w:rPr>
        <w:t>e) La India era un protectorado británico.</w:t>
      </w:r>
    </w:p>
    <w:p w:rsidR="00886706" w:rsidRDefault="00894053">
      <w:pPr>
        <w:spacing w:after="100"/>
      </w:pPr>
      <w:r>
        <w:t xml:space="preserve">  </w:t>
      </w:r>
    </w:p>
    <w:p w:rsidR="00886706" w:rsidRDefault="00894053">
      <w:pPr>
        <w:spacing w:after="100" w:line="240" w:lineRule="auto"/>
      </w:pPr>
      <w:proofErr w:type="gramStart"/>
      <w:r>
        <w:rPr>
          <w:b/>
        </w:rPr>
        <w:t>f )</w:t>
      </w:r>
      <w:proofErr w:type="gramEnd"/>
      <w:r>
        <w:rPr>
          <w:b/>
        </w:rPr>
        <w:t xml:space="preserve"> La transformación social, política y económica provocó la expansión imperialista de Japón.</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pPr>
      <w:r>
        <w:rPr>
          <w:b/>
          <w:i/>
          <w:iCs/>
          <w:u w:val="single"/>
        </w:rPr>
        <w:t xml:space="preserve">Ejercicio nº </w:t>
      </w:r>
      <w:r>
        <w:rPr>
          <w:b/>
          <w:i/>
          <w:iCs/>
          <w:u w:val="single"/>
        </w:rPr>
        <w:t>4.-</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rPr>
          <w:b/>
        </w:rPr>
        <w:t xml:space="preserve">Señala la respuesta correcta sobre la tabla con una X. </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rPr>
          <w:b/>
        </w:rPr>
        <w:t>I. Las relaciones entre Francia e Inglaterra entraron en conflicto con ocasión de:</w:t>
      </w:r>
    </w:p>
    <w:p w:rsidR="00886706" w:rsidRDefault="00894053">
      <w:pPr>
        <w:spacing w:after="100"/>
      </w:pPr>
      <w:r>
        <w:t xml:space="preserve">  </w:t>
      </w:r>
    </w:p>
    <w:p w:rsidR="00886706" w:rsidRDefault="00894053">
      <w:r>
        <w:rPr>
          <w:b/>
        </w:rPr>
        <w:t>a) La ocupación británica de la isla de Madagascar.</w:t>
      </w:r>
    </w:p>
    <w:p w:rsidR="00886706" w:rsidRDefault="00894053">
      <w:pPr>
        <w:spacing w:after="100"/>
      </w:pPr>
      <w:r>
        <w:t xml:space="preserve">  </w:t>
      </w:r>
    </w:p>
    <w:p w:rsidR="00886706" w:rsidRDefault="00894053">
      <w:r>
        <w:rPr>
          <w:b/>
        </w:rPr>
        <w:t>b) La ocupación británica de Egipto y del estratégico canal de Suez.</w:t>
      </w:r>
    </w:p>
    <w:p w:rsidR="00886706" w:rsidRDefault="00894053">
      <w:pPr>
        <w:spacing w:after="100"/>
      </w:pPr>
      <w:r>
        <w:t xml:space="preserve">  </w:t>
      </w:r>
    </w:p>
    <w:p w:rsidR="00886706" w:rsidRDefault="00894053">
      <w:r>
        <w:rPr>
          <w:b/>
        </w:rPr>
        <w:t>c) La exploración francesa de las ricas regiones de los grandes lagos y del África Austral.</w:t>
      </w:r>
    </w:p>
    <w:p w:rsidR="00886706" w:rsidRDefault="00894053">
      <w:pPr>
        <w:spacing w:after="100"/>
      </w:pPr>
      <w:r>
        <w:t xml:space="preserve">  </w:t>
      </w:r>
    </w:p>
    <w:p w:rsidR="00886706" w:rsidRDefault="00894053">
      <w:r>
        <w:t> </w:t>
      </w:r>
    </w:p>
    <w:p w:rsidR="00886706" w:rsidRDefault="00894053">
      <w:pPr>
        <w:spacing w:after="100"/>
      </w:pPr>
      <w:r>
        <w:t xml:space="preserve">  </w:t>
      </w:r>
    </w:p>
    <w:p w:rsidR="00886706" w:rsidRDefault="00894053">
      <w:pPr>
        <w:spacing w:after="100" w:line="240" w:lineRule="auto"/>
      </w:pPr>
      <w:r>
        <w:rPr>
          <w:b/>
        </w:rPr>
        <w:t>II. La Conferencia de Berlín -en la que se debatió el reparto de África- fue convoca</w:t>
      </w:r>
      <w:r>
        <w:rPr>
          <w:b/>
        </w:rPr>
        <w:t>da, en 1885, por iniciativa de:</w:t>
      </w:r>
    </w:p>
    <w:p w:rsidR="00886706" w:rsidRDefault="00894053">
      <w:pPr>
        <w:spacing w:after="100"/>
      </w:pPr>
      <w:r>
        <w:t xml:space="preserve">  </w:t>
      </w:r>
    </w:p>
    <w:p w:rsidR="00886706" w:rsidRDefault="00894053">
      <w:r>
        <w:rPr>
          <w:b/>
        </w:rPr>
        <w:lastRenderedPageBreak/>
        <w:t>a) Los gobiernos alemán e italiano.</w:t>
      </w:r>
    </w:p>
    <w:p w:rsidR="00886706" w:rsidRDefault="00894053">
      <w:pPr>
        <w:spacing w:after="100"/>
      </w:pPr>
      <w:r>
        <w:t xml:space="preserve">  </w:t>
      </w:r>
    </w:p>
    <w:p w:rsidR="00886706" w:rsidRDefault="00894053">
      <w:r>
        <w:rPr>
          <w:b/>
        </w:rPr>
        <w:t>b) El canciller alemán.</w:t>
      </w:r>
    </w:p>
    <w:p w:rsidR="00886706" w:rsidRDefault="00894053">
      <w:pPr>
        <w:spacing w:after="100"/>
      </w:pPr>
      <w:r>
        <w:t xml:space="preserve">  </w:t>
      </w:r>
    </w:p>
    <w:p w:rsidR="00886706" w:rsidRDefault="00894053">
      <w:r>
        <w:rPr>
          <w:b/>
        </w:rPr>
        <w:t>c) El primer ministro inglés.</w:t>
      </w:r>
    </w:p>
    <w:p w:rsidR="00886706" w:rsidRDefault="00894053">
      <w:pPr>
        <w:spacing w:after="100"/>
      </w:pPr>
      <w:r>
        <w:t xml:space="preserve">  </w:t>
      </w:r>
    </w:p>
    <w:p w:rsidR="00886706" w:rsidRDefault="00894053">
      <w:r>
        <w:t> </w:t>
      </w:r>
    </w:p>
    <w:p w:rsidR="00886706" w:rsidRDefault="00894053">
      <w:pPr>
        <w:spacing w:after="100"/>
      </w:pPr>
      <w:r>
        <w:t xml:space="preserve">  </w:t>
      </w:r>
    </w:p>
    <w:p w:rsidR="00886706" w:rsidRDefault="00894053">
      <w:pPr>
        <w:spacing w:after="100" w:line="240" w:lineRule="auto"/>
      </w:pPr>
      <w:r>
        <w:rPr>
          <w:b/>
        </w:rPr>
        <w:t xml:space="preserve">III. Tras la Conferencia de Berlín, el conflicto más grave fue el encuentro en </w:t>
      </w:r>
      <w:proofErr w:type="spellStart"/>
      <w:r>
        <w:rPr>
          <w:b/>
        </w:rPr>
        <w:t>Fachoda</w:t>
      </w:r>
      <w:proofErr w:type="spellEnd"/>
      <w:r>
        <w:rPr>
          <w:b/>
        </w:rPr>
        <w:t xml:space="preserve"> entre:</w:t>
      </w:r>
    </w:p>
    <w:p w:rsidR="00886706" w:rsidRDefault="00894053">
      <w:pPr>
        <w:spacing w:after="100"/>
      </w:pPr>
      <w:r>
        <w:t xml:space="preserve">  </w:t>
      </w:r>
    </w:p>
    <w:p w:rsidR="00886706" w:rsidRDefault="00894053">
      <w:r>
        <w:rPr>
          <w:b/>
        </w:rPr>
        <w:t>a) Franceses y portugueses.</w:t>
      </w:r>
    </w:p>
    <w:p w:rsidR="00886706" w:rsidRDefault="00894053">
      <w:pPr>
        <w:spacing w:after="100"/>
      </w:pPr>
      <w:r>
        <w:t xml:space="preserve">  </w:t>
      </w:r>
    </w:p>
    <w:p w:rsidR="00886706" w:rsidRDefault="00894053">
      <w:r>
        <w:rPr>
          <w:b/>
        </w:rPr>
        <w:t>b) Franceses y británicos.</w:t>
      </w:r>
    </w:p>
    <w:p w:rsidR="00886706" w:rsidRDefault="00894053">
      <w:pPr>
        <w:spacing w:after="100"/>
      </w:pPr>
      <w:r>
        <w:t xml:space="preserve">  </w:t>
      </w:r>
    </w:p>
    <w:p w:rsidR="00886706" w:rsidRDefault="00894053">
      <w:r>
        <w:rPr>
          <w:b/>
        </w:rPr>
        <w:t xml:space="preserve">c) </w:t>
      </w:r>
      <w:proofErr w:type="gramStart"/>
      <w:r>
        <w:rPr>
          <w:b/>
        </w:rPr>
        <w:t>Británicos</w:t>
      </w:r>
      <w:proofErr w:type="gramEnd"/>
      <w:r>
        <w:rPr>
          <w:b/>
        </w:rPr>
        <w:t xml:space="preserve"> y alemanes.</w:t>
      </w:r>
    </w:p>
    <w:p w:rsidR="00886706" w:rsidRDefault="00894053">
      <w:pPr>
        <w:spacing w:after="100"/>
      </w:pPr>
      <w:r>
        <w:t xml:space="preserve">  </w:t>
      </w:r>
    </w:p>
    <w:p w:rsidR="00886706" w:rsidRDefault="00894053">
      <w:r>
        <w:t> </w:t>
      </w:r>
    </w:p>
    <w:p w:rsidR="00886706" w:rsidRDefault="00894053">
      <w:pPr>
        <w:spacing w:after="100"/>
      </w:pPr>
      <w:r>
        <w:t xml:space="preserve">  </w:t>
      </w:r>
    </w:p>
    <w:p w:rsidR="00886706" w:rsidRDefault="00894053">
      <w:pPr>
        <w:spacing w:after="100" w:line="240" w:lineRule="auto"/>
      </w:pPr>
      <w:r>
        <w:rPr>
          <w:b/>
        </w:rPr>
        <w:t>IV. En la Conferencia de Berlín se reconoció que el estado libre del Congo pertenecía, a título personal:</w:t>
      </w:r>
    </w:p>
    <w:p w:rsidR="00886706" w:rsidRDefault="00894053">
      <w:pPr>
        <w:spacing w:after="100"/>
      </w:pPr>
      <w:r>
        <w:t xml:space="preserve">  </w:t>
      </w:r>
    </w:p>
    <w:p w:rsidR="00886706" w:rsidRDefault="00894053">
      <w:r>
        <w:rPr>
          <w:b/>
        </w:rPr>
        <w:t>a) Al emperador de Alemania.</w:t>
      </w:r>
    </w:p>
    <w:p w:rsidR="00886706" w:rsidRDefault="00894053">
      <w:pPr>
        <w:spacing w:after="100"/>
      </w:pPr>
      <w:r>
        <w:t xml:space="preserve">  </w:t>
      </w:r>
    </w:p>
    <w:p w:rsidR="00886706" w:rsidRDefault="00894053">
      <w:r>
        <w:rPr>
          <w:b/>
        </w:rPr>
        <w:t>b) A la emperatriz de Inglaterra.</w:t>
      </w:r>
    </w:p>
    <w:p w:rsidR="00886706" w:rsidRDefault="00894053">
      <w:pPr>
        <w:spacing w:after="100"/>
      </w:pPr>
      <w:r>
        <w:t xml:space="preserve">  </w:t>
      </w:r>
    </w:p>
    <w:p w:rsidR="00886706" w:rsidRDefault="00894053">
      <w:r>
        <w:rPr>
          <w:b/>
        </w:rPr>
        <w:t>c) Al rey de Bélgica.</w:t>
      </w:r>
    </w:p>
    <w:p w:rsidR="00886706" w:rsidRDefault="00894053">
      <w:pPr>
        <w:spacing w:after="100"/>
      </w:pPr>
      <w:r>
        <w:t xml:space="preserve">  </w:t>
      </w:r>
    </w:p>
    <w:p w:rsidR="00886706" w:rsidRDefault="00894053">
      <w:r>
        <w:t> </w:t>
      </w:r>
    </w:p>
    <w:p w:rsidR="00886706" w:rsidRDefault="00894053">
      <w:pPr>
        <w:spacing w:after="100"/>
      </w:pPr>
      <w:r>
        <w:t xml:space="preserve">  </w:t>
      </w:r>
    </w:p>
    <w:p w:rsidR="00886706" w:rsidRDefault="00894053">
      <w:pPr>
        <w:spacing w:after="100" w:line="240" w:lineRule="auto"/>
      </w:pPr>
      <w:r>
        <w:rPr>
          <w:b/>
        </w:rPr>
        <w:t>V. En el año 1914, el continente africano estaba totalmente repartido y solo subsistían dos estados independientes:</w:t>
      </w:r>
    </w:p>
    <w:p w:rsidR="00886706" w:rsidRDefault="00894053">
      <w:pPr>
        <w:spacing w:after="100"/>
      </w:pPr>
      <w:r>
        <w:t xml:space="preserve">  </w:t>
      </w:r>
    </w:p>
    <w:p w:rsidR="00886706" w:rsidRDefault="00894053">
      <w:r>
        <w:rPr>
          <w:b/>
        </w:rPr>
        <w:t>a) Liberia y Etiopía.</w:t>
      </w:r>
    </w:p>
    <w:p w:rsidR="00886706" w:rsidRDefault="00894053">
      <w:pPr>
        <w:spacing w:after="100"/>
      </w:pPr>
      <w:r>
        <w:t xml:space="preserve">  </w:t>
      </w:r>
    </w:p>
    <w:p w:rsidR="00886706" w:rsidRDefault="00894053">
      <w:r>
        <w:rPr>
          <w:b/>
        </w:rPr>
        <w:t>b) Somalia y Eritrea.</w:t>
      </w:r>
    </w:p>
    <w:p w:rsidR="00886706" w:rsidRDefault="00894053">
      <w:pPr>
        <w:spacing w:after="100"/>
      </w:pPr>
      <w:r>
        <w:lastRenderedPageBreak/>
        <w:t xml:space="preserve">  </w:t>
      </w:r>
    </w:p>
    <w:p w:rsidR="00886706" w:rsidRDefault="00894053">
      <w:r>
        <w:rPr>
          <w:b/>
        </w:rPr>
        <w:t>c) Argelia y Túnez.</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rPr>
          <w:b/>
        </w:rPr>
        <w:t xml:space="preserve">TABLA DE RESPUESTAS </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tbl>
      <w:tblPr>
        <w:tblW w:w="5000" w:type="pct"/>
        <w:jc w:val="center"/>
        <w:tblCellMar>
          <w:left w:w="10" w:type="dxa"/>
          <w:right w:w="10" w:type="dxa"/>
        </w:tblCellMar>
        <w:tblLook w:val="0000"/>
      </w:tblPr>
      <w:tblGrid>
        <w:gridCol w:w="2280"/>
        <w:gridCol w:w="2169"/>
        <w:gridCol w:w="2225"/>
        <w:gridCol w:w="2336"/>
      </w:tblGrid>
      <w:tr w:rsidR="00886706">
        <w:tblPrEx>
          <w:tblCellMar>
            <w:top w:w="0" w:type="dxa"/>
            <w:bottom w:w="0" w:type="dxa"/>
          </w:tblCellMar>
        </w:tblPrEx>
        <w:trPr>
          <w:jc w:val="center"/>
        </w:trPr>
        <w:tc>
          <w:tcPr>
            <w:tcW w:w="615" w:type="dxa"/>
          </w:tcPr>
          <w:p w:rsidR="00886706" w:rsidRDefault="00894053">
            <w:pPr>
              <w:spacing w:after="100"/>
              <w:jc w:val="center"/>
            </w:pPr>
            <w:r>
              <w:t> </w:t>
            </w:r>
          </w:p>
        </w:tc>
        <w:tc>
          <w:tcPr>
            <w:tcW w:w="58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rPr>
                <w:b/>
              </w:rPr>
              <w:t>A</w:t>
            </w:r>
          </w:p>
        </w:tc>
        <w:tc>
          <w:tcPr>
            <w:tcW w:w="60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rPr>
                <w:b/>
              </w:rPr>
              <w:t>B</w:t>
            </w:r>
          </w:p>
        </w:tc>
        <w:tc>
          <w:tcPr>
            <w:tcW w:w="63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rPr>
                <w:b/>
              </w:rPr>
              <w:t>C</w:t>
            </w:r>
          </w:p>
        </w:tc>
      </w:tr>
      <w:tr w:rsidR="00886706">
        <w:tblPrEx>
          <w:tblCellMar>
            <w:top w:w="0" w:type="dxa"/>
            <w:bottom w:w="0" w:type="dxa"/>
          </w:tblCellMar>
        </w:tblPrEx>
        <w:trPr>
          <w:jc w:val="center"/>
        </w:trPr>
        <w:tc>
          <w:tcPr>
            <w:tcW w:w="61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rPr>
                <w:b/>
              </w:rPr>
              <w:t>I</w:t>
            </w:r>
          </w:p>
        </w:tc>
        <w:tc>
          <w:tcPr>
            <w:tcW w:w="58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0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3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r>
      <w:tr w:rsidR="00886706">
        <w:tblPrEx>
          <w:tblCellMar>
            <w:top w:w="0" w:type="dxa"/>
            <w:bottom w:w="0" w:type="dxa"/>
          </w:tblCellMar>
        </w:tblPrEx>
        <w:trPr>
          <w:jc w:val="center"/>
        </w:trPr>
        <w:tc>
          <w:tcPr>
            <w:tcW w:w="61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rPr>
                <w:b/>
              </w:rPr>
              <w:t>II</w:t>
            </w:r>
          </w:p>
        </w:tc>
        <w:tc>
          <w:tcPr>
            <w:tcW w:w="58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0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3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r>
      <w:tr w:rsidR="00886706">
        <w:tblPrEx>
          <w:tblCellMar>
            <w:top w:w="0" w:type="dxa"/>
            <w:bottom w:w="0" w:type="dxa"/>
          </w:tblCellMar>
        </w:tblPrEx>
        <w:trPr>
          <w:jc w:val="center"/>
        </w:trPr>
        <w:tc>
          <w:tcPr>
            <w:tcW w:w="61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rPr>
                <w:b/>
              </w:rPr>
              <w:t>III</w:t>
            </w:r>
          </w:p>
        </w:tc>
        <w:tc>
          <w:tcPr>
            <w:tcW w:w="58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0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3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r>
      <w:tr w:rsidR="00886706">
        <w:tblPrEx>
          <w:tblCellMar>
            <w:top w:w="0" w:type="dxa"/>
            <w:bottom w:w="0" w:type="dxa"/>
          </w:tblCellMar>
        </w:tblPrEx>
        <w:trPr>
          <w:jc w:val="center"/>
        </w:trPr>
        <w:tc>
          <w:tcPr>
            <w:tcW w:w="61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rPr>
                <w:b/>
              </w:rPr>
              <w:t>IV</w:t>
            </w:r>
          </w:p>
        </w:tc>
        <w:tc>
          <w:tcPr>
            <w:tcW w:w="58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0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3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r>
      <w:tr w:rsidR="00886706">
        <w:tblPrEx>
          <w:tblCellMar>
            <w:top w:w="0" w:type="dxa"/>
            <w:bottom w:w="0" w:type="dxa"/>
          </w:tblCellMar>
        </w:tblPrEx>
        <w:trPr>
          <w:jc w:val="center"/>
        </w:trPr>
        <w:tc>
          <w:tcPr>
            <w:tcW w:w="61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rPr>
                <w:b/>
              </w:rPr>
              <w:t>V</w:t>
            </w:r>
          </w:p>
        </w:tc>
        <w:tc>
          <w:tcPr>
            <w:tcW w:w="585"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0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c>
          <w:tcPr>
            <w:tcW w:w="630" w:type="dxa"/>
            <w:tcBorders>
              <w:top w:val="single" w:sz="1" w:space="0" w:color="000000"/>
              <w:left w:val="single" w:sz="1" w:space="0" w:color="000000"/>
              <w:bottom w:val="single" w:sz="1" w:space="0" w:color="000000"/>
              <w:right w:val="single" w:sz="1" w:space="0" w:color="000000"/>
            </w:tcBorders>
          </w:tcPr>
          <w:p w:rsidR="00886706" w:rsidRDefault="00894053">
            <w:pPr>
              <w:spacing w:after="100"/>
              <w:jc w:val="center"/>
            </w:pPr>
            <w:r>
              <w:t> </w:t>
            </w:r>
          </w:p>
        </w:tc>
      </w:tr>
    </w:tbl>
    <w:p w:rsidR="00886706" w:rsidRDefault="00894053">
      <w:pPr>
        <w:spacing w:after="100" w:line="240" w:lineRule="auto"/>
        <w:jc w:val="both"/>
      </w:pPr>
      <w:r>
        <w:t> </w:t>
      </w:r>
    </w:p>
    <w:p w:rsidR="00886706" w:rsidRDefault="00894053">
      <w:pPr>
        <w:spacing w:after="100"/>
      </w:pPr>
      <w:r>
        <w:t xml:space="preserve">  </w:t>
      </w:r>
    </w:p>
    <w:p w:rsidR="00886706" w:rsidRDefault="00894053">
      <w:pPr>
        <w:spacing w:after="100" w:line="240" w:lineRule="auto"/>
        <w:jc w:val="both"/>
      </w:pPr>
      <w:r>
        <w:t> </w:t>
      </w:r>
    </w:p>
    <w:p w:rsidR="00886706" w:rsidRDefault="00894053">
      <w:pPr>
        <w:spacing w:after="100"/>
      </w:pPr>
      <w:r>
        <w:t xml:space="preserve">  </w:t>
      </w:r>
    </w:p>
    <w:p w:rsidR="00886706" w:rsidRDefault="00894053">
      <w:pPr>
        <w:spacing w:after="100"/>
      </w:pPr>
      <w:r>
        <w:rPr>
          <w:b/>
          <w:i/>
          <w:iCs/>
          <w:u w:val="single"/>
        </w:rPr>
        <w:t>Ejercicio nº 5.-</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rPr>
          <w:b/>
        </w:rPr>
        <w:t>Señala si son verdaderas o falsas las siguientes afirmaciones y argumenta por qué son falsas.</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r>
        <w:rPr>
          <w:b/>
        </w:rPr>
        <w:t>a) Se llama "paz armada" al período comprendido entre 1870 y 1914, en el que las grandes potencias europeas coexistieron pacíficamente, pero realizaron enormes gastos militares.</w:t>
      </w:r>
    </w:p>
    <w:p w:rsidR="00886706" w:rsidRDefault="00894053">
      <w:pPr>
        <w:spacing w:after="100"/>
      </w:pPr>
      <w:r>
        <w:t xml:space="preserve">  </w:t>
      </w:r>
    </w:p>
    <w:p w:rsidR="00886706" w:rsidRDefault="00894053">
      <w:r>
        <w:rPr>
          <w:b/>
        </w:rPr>
        <w:t>b) En el período de la paz armada se restringieron los derechos políticos y</w:t>
      </w:r>
      <w:r>
        <w:rPr>
          <w:b/>
        </w:rPr>
        <w:t xml:space="preserve"> el sufragio era censitario en la mayoría de las potencias occidentales.</w:t>
      </w:r>
    </w:p>
    <w:p w:rsidR="00886706" w:rsidRDefault="00894053">
      <w:pPr>
        <w:spacing w:after="100"/>
      </w:pPr>
      <w:r>
        <w:t xml:space="preserve">  </w:t>
      </w:r>
    </w:p>
    <w:p w:rsidR="00886706" w:rsidRDefault="00894053">
      <w:r>
        <w:rPr>
          <w:b/>
        </w:rPr>
        <w:t xml:space="preserve">c) Durante los años previos a la Primera Guerra Mundial, la economía se mundializa; por ejemplo, aunque Francia se autoabastece de carbón y de casi todas las materias primas de su </w:t>
      </w:r>
      <w:r>
        <w:rPr>
          <w:b/>
        </w:rPr>
        <w:t>industria, debe importar de sus colonias casi todos los productos alimenticios.</w:t>
      </w:r>
    </w:p>
    <w:p w:rsidR="00886706" w:rsidRDefault="00894053">
      <w:pPr>
        <w:spacing w:after="100"/>
      </w:pPr>
      <w:r>
        <w:t xml:space="preserve">  </w:t>
      </w:r>
    </w:p>
    <w:p w:rsidR="00886706" w:rsidRDefault="00894053">
      <w:r>
        <w:rPr>
          <w:b/>
        </w:rPr>
        <w:lastRenderedPageBreak/>
        <w:t>d) Entre el Reino Unido y Alemania iba emergiendo un conflicto por razones de antagonismo imperialista y de rivalidad económica.</w:t>
      </w:r>
    </w:p>
    <w:p w:rsidR="00886706" w:rsidRDefault="00894053">
      <w:pPr>
        <w:spacing w:after="100"/>
      </w:pPr>
      <w:r>
        <w:t xml:space="preserve">  </w:t>
      </w:r>
    </w:p>
    <w:p w:rsidR="00886706" w:rsidRDefault="00894053">
      <w:pPr>
        <w:spacing w:after="100" w:line="240" w:lineRule="auto"/>
      </w:pPr>
      <w:r>
        <w:rPr>
          <w:b/>
        </w:rPr>
        <w:t xml:space="preserve">e) Hacia 1910, se habían constituido dos </w:t>
      </w:r>
      <w:r>
        <w:rPr>
          <w:b/>
        </w:rPr>
        <w:t>bloques militares: la Triple Alianza entre Alemania, el imperio austro-húngaro y Rusia; y la Triple Entente entre el Reino Unido, Francia e Italia.</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pPr>
      <w:r>
        <w:rPr>
          <w:b/>
          <w:i/>
          <w:iCs/>
          <w:u w:val="single"/>
        </w:rPr>
        <w:t>Ejercicio nº 6.-</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rPr>
          <w:b/>
        </w:rPr>
        <w:t>Compara las diversas ideas contenidas en los siguientes textos.</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r>
        <w:t xml:space="preserve"> </w:t>
      </w:r>
    </w:p>
    <w:p w:rsidR="00886706" w:rsidRDefault="00894053">
      <w:pPr>
        <w:spacing w:after="100" w:line="240" w:lineRule="auto"/>
      </w:pPr>
      <w:r>
        <w:rPr>
          <w:b/>
        </w:rPr>
        <w:t xml:space="preserve">A. "Podemos dividir las naciones del mundo, </w:t>
      </w:r>
      <w:r>
        <w:rPr>
          <w:b/>
          <w:i/>
          <w:iCs/>
        </w:rPr>
        <w:t>grosso modo,</w:t>
      </w:r>
      <w:r>
        <w:rPr>
          <w:b/>
        </w:rPr>
        <w:t xml:space="preserve"> en vivas y moribundas. Por un lado, tenemos grandes países cuyo enorme poder aumenta de año en año, aumentando de riqueza, aumentando su poder, aumentando la perfección de su organización. Los ferrocarriles les han dado el poder de concentrar en un solo p</w:t>
      </w:r>
      <w:r>
        <w:rPr>
          <w:b/>
        </w:rPr>
        <w:t xml:space="preserve">unto la totalidad de la fuerza militar de su población y de reunir ejércitos de un tamaño y poder nunca soñados por las generaciones que han existido (...). </w:t>
      </w:r>
    </w:p>
    <w:p w:rsidR="00886706" w:rsidRDefault="00894053">
      <w:pPr>
        <w:spacing w:after="100"/>
      </w:pPr>
      <w:r>
        <w:t xml:space="preserve">  </w:t>
      </w:r>
    </w:p>
    <w:p w:rsidR="00886706" w:rsidRDefault="00894053">
      <w:pPr>
        <w:spacing w:after="100" w:line="240" w:lineRule="auto"/>
      </w:pPr>
      <w:r>
        <w:rPr>
          <w:b/>
        </w:rPr>
        <w:t>Junto a estas espléndidas organizaciones, cuya fuerza nada parece capaz de disminuir y que sost</w:t>
      </w:r>
      <w:r>
        <w:rPr>
          <w:b/>
        </w:rPr>
        <w:t xml:space="preserve">ienen ambiciones encontradas que únicamente el futuro podrá dirimir a través de un arbitraje sangriento, junto a éstas, existe un número de comunidades que sólo puedo describir como moribundas (...). </w:t>
      </w:r>
    </w:p>
    <w:p w:rsidR="00886706" w:rsidRDefault="00894053">
      <w:pPr>
        <w:spacing w:after="100"/>
      </w:pPr>
      <w:r>
        <w:t xml:space="preserve">  </w:t>
      </w:r>
    </w:p>
    <w:p w:rsidR="00886706" w:rsidRDefault="00894053">
      <w:pPr>
        <w:spacing w:after="100" w:line="240" w:lineRule="auto"/>
      </w:pPr>
      <w:r>
        <w:rPr>
          <w:b/>
        </w:rPr>
        <w:t>Década tras década, cada vez son más débiles, más po</w:t>
      </w:r>
      <w:r>
        <w:rPr>
          <w:b/>
        </w:rPr>
        <w:t xml:space="preserve">bres, y poseen menos hombres destacados o instituciones en que poder confiar (...); y ante los ojos de la parte del mundo informada, muestran, en diverso grado, un panorama terrible, un panorama que, desafortunadamente, el incremento de nuestros medios de </w:t>
      </w:r>
      <w:r>
        <w:rPr>
          <w:b/>
        </w:rPr>
        <w:t>información y comunicación describen con los más oscuros tintes ante la vista de todas las naciones, apelando tanto a sus sentimientos como a sus intereses, pidiendo que les ofrezcan un remedio (…).</w:t>
      </w:r>
    </w:p>
    <w:p w:rsidR="00886706" w:rsidRDefault="00894053">
      <w:pPr>
        <w:spacing w:after="100"/>
      </w:pPr>
      <w:r>
        <w:t xml:space="preserve">  </w:t>
      </w:r>
    </w:p>
    <w:p w:rsidR="00886706" w:rsidRDefault="00894053">
      <w:pPr>
        <w:spacing w:after="100" w:line="240" w:lineRule="auto"/>
      </w:pPr>
      <w:r>
        <w:rPr>
          <w:b/>
        </w:rPr>
        <w:t>Por una u otra razón, por necesidades políticas o bajo presiones filantrópicas, las naciones vivas se irán apropiando gradualmente de los territorios de las moribundas y surgirán rápidamente las semillas y las causas de conflicto entre naciones civilizadas</w:t>
      </w:r>
      <w:r>
        <w:rPr>
          <w:b/>
        </w:rPr>
        <w:t xml:space="preserve"> (...).</w:t>
      </w:r>
    </w:p>
    <w:p w:rsidR="00886706" w:rsidRDefault="00894053">
      <w:pPr>
        <w:spacing w:after="100"/>
      </w:pPr>
      <w:r>
        <w:t xml:space="preserve">  </w:t>
      </w:r>
    </w:p>
    <w:p w:rsidR="00886706" w:rsidRDefault="00894053">
      <w:pPr>
        <w:spacing w:after="100" w:line="240" w:lineRule="auto"/>
      </w:pPr>
      <w:r>
        <w:rPr>
          <w:b/>
        </w:rPr>
        <w:t>Naturalmente, no debemos suponer que a una sola de las naciones vivas se le permita tener el beneficioso monopolio de curar o desmenuzar a esos desafortunados pacientes [risas]...</w:t>
      </w:r>
    </w:p>
    <w:p w:rsidR="00886706" w:rsidRDefault="00894053">
      <w:pPr>
        <w:spacing w:after="100"/>
      </w:pPr>
      <w:r>
        <w:t xml:space="preserve">  </w:t>
      </w:r>
    </w:p>
    <w:p w:rsidR="00886706" w:rsidRDefault="00894053">
      <w:pPr>
        <w:spacing w:after="100" w:line="240" w:lineRule="auto"/>
      </w:pPr>
      <w:r>
        <w:rPr>
          <w:b/>
        </w:rPr>
        <w:t>Indudablemente no vamos a permitir que Inglaterra quede en sit</w:t>
      </w:r>
      <w:r>
        <w:rPr>
          <w:b/>
        </w:rPr>
        <w:t xml:space="preserve">uación desventajosa en cualquier reajuste que pueda tener lugar [aplausos]. Por otro lado, no sentiremos envidia si el </w:t>
      </w:r>
      <w:r>
        <w:rPr>
          <w:b/>
        </w:rPr>
        <w:lastRenderedPageBreak/>
        <w:t>engrandecimiento de un rival elimina la desolación y la esterilidad de regiones en las que nuestros brazos no pueden alargarse".</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jc w:val="right"/>
      </w:pPr>
      <w:r>
        <w:rPr>
          <w:b/>
        </w:rPr>
        <w:t>(Discurso pronunciado el 4 de mayo de 1898 por Lord Salisbury, en el Albert Hall.</w:t>
      </w:r>
    </w:p>
    <w:p w:rsidR="00886706" w:rsidRDefault="00894053">
      <w:pPr>
        <w:spacing w:after="100"/>
      </w:pPr>
      <w:r>
        <w:t xml:space="preserve">  </w:t>
      </w:r>
    </w:p>
    <w:p w:rsidR="00886706" w:rsidRDefault="00894053">
      <w:pPr>
        <w:spacing w:after="100" w:line="240" w:lineRule="auto"/>
        <w:jc w:val="right"/>
      </w:pPr>
      <w:proofErr w:type="spellStart"/>
      <w:r>
        <w:rPr>
          <w:b/>
          <w:i/>
          <w:iCs/>
        </w:rPr>
        <w:t>The</w:t>
      </w:r>
      <w:proofErr w:type="spellEnd"/>
      <w:r>
        <w:rPr>
          <w:b/>
          <w:i/>
          <w:iCs/>
        </w:rPr>
        <w:t xml:space="preserve"> Times, </w:t>
      </w:r>
      <w:r>
        <w:rPr>
          <w:b/>
        </w:rPr>
        <w:t>5 de mayo de 1898).</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rPr>
          <w:b/>
        </w:rPr>
        <w:t xml:space="preserve">B. "Cada mejora de los métodos de producción, cada concentración de la propiedad (...), parece reforzar la tendencia a la expansión </w:t>
      </w:r>
      <w:r>
        <w:rPr>
          <w:b/>
        </w:rPr>
        <w:t xml:space="preserve">imperialista. En la medida en que una nación tras otra entran en la era de las maquinarias y adoptan los métodos industriales más avanzados, es más difícil para sus empresarios, comerciantes y financieros colocar sus reservas económicas, y progresivamente </w:t>
      </w:r>
      <w:r>
        <w:rPr>
          <w:b/>
        </w:rPr>
        <w:t>se ven tentados a aprovechar sus gobiernos para asegurar para sus fines particulares países lejanos y subdesarrollados a través de la anexión y del protectorado (...).</w:t>
      </w:r>
    </w:p>
    <w:p w:rsidR="00886706" w:rsidRDefault="00894053">
      <w:pPr>
        <w:spacing w:after="100"/>
      </w:pPr>
      <w:r>
        <w:t xml:space="preserve">  </w:t>
      </w:r>
    </w:p>
    <w:p w:rsidR="00886706" w:rsidRDefault="00894053">
      <w:pPr>
        <w:spacing w:after="100" w:line="240" w:lineRule="auto"/>
      </w:pPr>
      <w:r>
        <w:rPr>
          <w:b/>
        </w:rPr>
        <w:t>Este estado de la cuestión en la economía es la raíz del imperialismo. Si los consumi</w:t>
      </w:r>
      <w:r>
        <w:rPr>
          <w:b/>
        </w:rPr>
        <w:t xml:space="preserve">dores de este país pudieran elevar tanto su nivel de consumo que </w:t>
      </w:r>
      <w:proofErr w:type="gramStart"/>
      <w:r>
        <w:rPr>
          <w:b/>
        </w:rPr>
        <w:t>fueran</w:t>
      </w:r>
      <w:proofErr w:type="gramEnd"/>
      <w:r>
        <w:rPr>
          <w:b/>
        </w:rPr>
        <w:t xml:space="preserve"> capaces de avanzar a la par que las fuerzas de producción, no habría ningún excedente de mercancías y capital capaz de exigir del imperialismo el descubrimiento de nuevos mercados (...</w:t>
      </w:r>
      <w:r>
        <w:rPr>
          <w:b/>
        </w:rPr>
        <w:t>).</w:t>
      </w:r>
    </w:p>
    <w:p w:rsidR="00886706" w:rsidRDefault="00894053">
      <w:pPr>
        <w:spacing w:after="100"/>
      </w:pPr>
      <w:r>
        <w:t xml:space="preserve">  </w:t>
      </w:r>
    </w:p>
    <w:p w:rsidR="00886706" w:rsidRDefault="00894053">
      <w:pPr>
        <w:spacing w:after="100" w:line="240" w:lineRule="auto"/>
      </w:pPr>
      <w:r>
        <w:rPr>
          <w:b/>
        </w:rPr>
        <w:t>El imperialismo es el esfuerzo de los grandes dueños de la industria para facilitar el desagüe de su excedente de riqueza, buscando vender o colocar en el extranjero las mercancías o los capitales que el mercado interior no puede absorber.</w:t>
      </w:r>
    </w:p>
    <w:p w:rsidR="00886706" w:rsidRDefault="00894053">
      <w:pPr>
        <w:spacing w:after="100"/>
      </w:pPr>
      <w:r>
        <w:t xml:space="preserve">  </w:t>
      </w:r>
    </w:p>
    <w:p w:rsidR="00886706" w:rsidRDefault="00894053">
      <w:pPr>
        <w:spacing w:after="100" w:line="240" w:lineRule="auto"/>
      </w:pPr>
      <w:r>
        <w:rPr>
          <w:b/>
        </w:rPr>
        <w:t>No es e</w:t>
      </w:r>
      <w:r>
        <w:rPr>
          <w:b/>
        </w:rPr>
        <w:t>l crecimiento industrial el que anhela la apertura de nuevos mercados y de nuevas regiones para invertir, sino la deficiente distribución del poder adquisitivo la que impide la absorción de mercancías y capital dentro del país.</w:t>
      </w:r>
    </w:p>
    <w:p w:rsidR="00886706" w:rsidRDefault="00894053">
      <w:pPr>
        <w:spacing w:after="100"/>
      </w:pPr>
      <w:r>
        <w:t xml:space="preserve">  </w:t>
      </w:r>
    </w:p>
    <w:p w:rsidR="00886706" w:rsidRDefault="00894053">
      <w:pPr>
        <w:spacing w:after="100" w:line="240" w:lineRule="auto"/>
      </w:pPr>
      <w:r>
        <w:rPr>
          <w:b/>
        </w:rPr>
        <w:t>El imperialismo es el fru</w:t>
      </w:r>
      <w:r>
        <w:rPr>
          <w:b/>
        </w:rPr>
        <w:t>to de esa falsa política económica, y el remedio es la reforma social".</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jc w:val="right"/>
      </w:pPr>
      <w:r>
        <w:rPr>
          <w:b/>
        </w:rPr>
        <w:t xml:space="preserve">(J.A. </w:t>
      </w:r>
      <w:proofErr w:type="spellStart"/>
      <w:r>
        <w:rPr>
          <w:b/>
        </w:rPr>
        <w:t>Hobson</w:t>
      </w:r>
      <w:proofErr w:type="spellEnd"/>
      <w:r>
        <w:rPr>
          <w:b/>
        </w:rPr>
        <w:t xml:space="preserve">, </w:t>
      </w:r>
      <w:r>
        <w:rPr>
          <w:b/>
          <w:i/>
          <w:iCs/>
        </w:rPr>
        <w:t xml:space="preserve">El imperialismo: un estudio, </w:t>
      </w:r>
      <w:r>
        <w:rPr>
          <w:b/>
        </w:rPr>
        <w:t>1902).</w:t>
      </w:r>
    </w:p>
    <w:p w:rsidR="00886706" w:rsidRDefault="00894053">
      <w:pPr>
        <w:spacing w:after="100"/>
      </w:pPr>
      <w:r>
        <w:t xml:space="preserve">  </w:t>
      </w:r>
    </w:p>
    <w:p w:rsidR="00886706" w:rsidRDefault="00894053">
      <w:pPr>
        <w:spacing w:after="100" w:line="240" w:lineRule="auto"/>
      </w:pPr>
      <w:r>
        <w:t> </w:t>
      </w:r>
    </w:p>
    <w:p w:rsidR="00886706" w:rsidRDefault="00894053">
      <w:pPr>
        <w:spacing w:after="100"/>
      </w:pPr>
      <w:r>
        <w:t xml:space="preserve">  </w:t>
      </w:r>
    </w:p>
    <w:p w:rsidR="00886706" w:rsidRDefault="00894053">
      <w:pPr>
        <w:spacing w:after="100" w:line="240" w:lineRule="auto"/>
      </w:pPr>
      <w:r>
        <w:t> </w:t>
      </w:r>
    </w:p>
    <w:sectPr w:rsidR="00886706" w:rsidSect="00886706">
      <w:pgSz w:w="11870" w:h="1678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2F1EE"/>
    <w:multiLevelType w:val="multilevel"/>
    <w:tmpl w:val="A69426FA"/>
    <w:lvl w:ilvl="0">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6706"/>
    <w:rsid w:val="00886706"/>
    <w:rsid w:val="008940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67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Reference">
    <w:name w:val="Footnote Reference"/>
    <w:semiHidden/>
    <w:unhideWhenUsed/>
    <w:rsid w:val="00886706"/>
    <w:rPr>
      <w:vertAlign w:val="superscript"/>
    </w:rPr>
  </w:style>
  <w:style w:type="paragraph" w:customStyle="1" w:styleId="paragraph">
    <w:name w:val="paragraph"/>
    <w:basedOn w:val="Normal"/>
    <w:rsid w:val="00886706"/>
    <w:pPr>
      <w:spacing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1133</Words>
  <Characters>6234</Characters>
  <Application>Microsoft Office Word</Application>
  <DocSecurity>0</DocSecurity>
  <Lines>51</Lines>
  <Paragraphs>14</Paragraphs>
  <ScaleCrop>false</ScaleCrop>
  <Manager/>
  <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Valued Packard Bell Customer</cp:lastModifiedBy>
  <cp:revision>3</cp:revision>
  <dcterms:created xsi:type="dcterms:W3CDTF">2020-05-05T09:56:00Z</dcterms:created>
  <dcterms:modified xsi:type="dcterms:W3CDTF">2020-05-05T09:56:00Z</dcterms:modified>
  <cp:category/>
</cp:coreProperties>
</file>